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sz w:val="28"/>
        </w:rPr>
      </w:pPr>
      <w:r>
        <w:rPr>
          <w:b w:val="1"/>
          <w:sz w:val="28"/>
        </w:rPr>
        <w:t>РЕШЕНИЕ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Собрания депутатов городского поселения Суслонгер</w:t>
      </w:r>
    </w:p>
    <w:p w14:paraId="03000000">
      <w:pPr>
        <w:ind/>
        <w:jc w:val="center"/>
        <w:rPr>
          <w:sz w:val="28"/>
        </w:rPr>
      </w:pPr>
      <w:r>
        <w:rPr>
          <w:b w:val="1"/>
          <w:sz w:val="28"/>
        </w:rPr>
        <w:t>Звениговского муниципального района</w:t>
      </w:r>
    </w:p>
    <w:p w14:paraId="04000000">
      <w:pPr>
        <w:ind/>
        <w:jc w:val="center"/>
        <w:rPr>
          <w:sz w:val="28"/>
        </w:rPr>
      </w:pPr>
      <w:r>
        <w:rPr>
          <w:b w:val="1"/>
          <w:sz w:val="28"/>
        </w:rPr>
        <w:t>Республики Марий Эл</w:t>
      </w:r>
    </w:p>
    <w:p w14:paraId="05000000">
      <w:pPr>
        <w:ind/>
        <w:jc w:val="both"/>
        <w:rPr>
          <w:b w:val="1"/>
          <w:sz w:val="28"/>
        </w:rPr>
      </w:pPr>
    </w:p>
    <w:p w14:paraId="06000000">
      <w:pPr>
        <w:ind/>
        <w:jc w:val="both"/>
        <w:rPr>
          <w:b w:val="1"/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Созыв  </w:t>
      </w:r>
      <w:r>
        <w:rPr>
          <w:b w:val="1"/>
          <w:sz w:val="28"/>
        </w:rPr>
        <w:t>IV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поселок Суслонгер </w:t>
      </w:r>
    </w:p>
    <w:p w14:paraId="08000000">
      <w:pPr>
        <w:ind/>
        <w:jc w:val="both"/>
        <w:rPr>
          <w:sz w:val="28"/>
        </w:rPr>
      </w:pPr>
      <w:r>
        <w:rPr>
          <w:sz w:val="28"/>
        </w:rPr>
        <w:t xml:space="preserve">Сессия </w:t>
      </w:r>
      <w:r>
        <w:rPr>
          <w:b w:val="1"/>
          <w:sz w:val="28"/>
        </w:rPr>
        <w:t>30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«</w:t>
      </w:r>
      <w:r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 xml:space="preserve">» </w:t>
      </w:r>
      <w:r>
        <w:rPr>
          <w:sz w:val="28"/>
        </w:rPr>
        <w:t>декабря</w:t>
      </w:r>
      <w:r>
        <w:rPr>
          <w:sz w:val="28"/>
        </w:rPr>
        <w:t xml:space="preserve"> 2021 года</w:t>
      </w:r>
    </w:p>
    <w:p w14:paraId="09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№ </w:t>
      </w:r>
      <w:r>
        <w:rPr>
          <w:b w:val="1"/>
          <w:sz w:val="28"/>
        </w:rPr>
        <w:t>1</w:t>
      </w:r>
      <w:r>
        <w:rPr>
          <w:b w:val="1"/>
          <w:sz w:val="28"/>
        </w:rPr>
        <w:t>80</w:t>
      </w:r>
    </w:p>
    <w:p w14:paraId="0A000000">
      <w:pPr>
        <w:ind/>
        <w:jc w:val="both"/>
        <w:rPr>
          <w:b w:val="1"/>
          <w:sz w:val="28"/>
        </w:rPr>
      </w:pPr>
    </w:p>
    <w:p w14:paraId="0B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безвозмездном принятии муниципального имущества в собственность городского поселения Суслонгер Звениговского муниципального  района Республики Марий Эл из собственности  Звениговского муниципального  района Республики Марий Эл </w:t>
      </w:r>
    </w:p>
    <w:p w14:paraId="0C000000">
      <w:pPr>
        <w:tabs>
          <w:tab w:leader="none" w:pos="7797" w:val="right"/>
        </w:tabs>
        <w:ind w:right="140"/>
        <w:jc w:val="center"/>
        <w:rPr>
          <w:sz w:val="28"/>
        </w:rPr>
      </w:pPr>
    </w:p>
    <w:p w14:paraId="0D000000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Правительства Республики Марий Эл от 29 марта 2019 года № 85 «О республиканской адресной программе «Переселение граждан из аварийного жилищного фонда» на 2019 - 2025 годы», на основании Федерального закона от 6 октября 2003 года № 131-ФЗ «Об общих принципах организации  местного самоуправления  в Российской Федерации», Закона Республики Марий Эл от 30 декабря 2006 года №82-З «О разграничении муниципального имущества между муниципальными образованиями в Республике Марий Эл», Решения Собрания депутатов Звениговского муниципального района седьмого созыва от </w:t>
      </w:r>
      <w:r>
        <w:rPr>
          <w:sz w:val="28"/>
        </w:rPr>
        <w:t>15</w:t>
      </w:r>
      <w:r>
        <w:rPr>
          <w:sz w:val="28"/>
        </w:rPr>
        <w:t xml:space="preserve"> </w:t>
      </w:r>
      <w:r>
        <w:rPr>
          <w:sz w:val="28"/>
        </w:rPr>
        <w:t>декабря</w:t>
      </w:r>
      <w:r>
        <w:rPr>
          <w:sz w:val="28"/>
        </w:rPr>
        <w:t xml:space="preserve"> 2021 г. №</w:t>
      </w:r>
      <w:r>
        <w:rPr>
          <w:sz w:val="28"/>
        </w:rPr>
        <w:t xml:space="preserve"> 264</w:t>
      </w:r>
      <w:r>
        <w:rPr>
          <w:sz w:val="28"/>
        </w:rPr>
        <w:t xml:space="preserve"> «О безвозмездной передаче муниципального имущества из собственности Звениговского муниципального района Республики Марий Эл в собственность Городского поселения Суслонгер Звениговского муниципального района Республики Марий Эл», Устава Городского поселения Суслонгер Звениговского муниципального района Республики Марий Эл, </w:t>
      </w:r>
    </w:p>
    <w:p w14:paraId="0E000000">
      <w:pPr>
        <w:ind w:firstLine="709"/>
        <w:jc w:val="both"/>
        <w:rPr>
          <w:b w:val="1"/>
          <w:sz w:val="28"/>
        </w:rPr>
      </w:pPr>
      <w:r>
        <w:rPr>
          <w:sz w:val="28"/>
        </w:rPr>
        <w:t xml:space="preserve">Собрание депутатов городского поселения Суслонгер </w:t>
      </w:r>
      <w:r>
        <w:rPr>
          <w:b w:val="1"/>
          <w:sz w:val="28"/>
        </w:rPr>
        <w:t>РЕШИЛО:</w:t>
      </w:r>
    </w:p>
    <w:p w14:paraId="0F000000">
      <w:pPr>
        <w:ind w:firstLine="709"/>
        <w:jc w:val="both"/>
        <w:rPr>
          <w:sz w:val="28"/>
        </w:rPr>
      </w:pPr>
    </w:p>
    <w:p w14:paraId="1000000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1. Принять безвозмездно в собственность городского поселения Суслонгер Звениговского муниципального  района Республики Марий Эл муниципальное имущество из собственности Звениговского муниципального  района, по перечню согласно приложению.</w:t>
      </w:r>
    </w:p>
    <w:p w14:paraId="1100000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2.Направить настоящее решение в Собрание депутатов Звениговского района муниципального района Республики Марий Эл.</w:t>
      </w:r>
    </w:p>
    <w:p w14:paraId="12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</w:p>
    <w:p w14:paraId="13000000">
      <w:pPr>
        <w:pStyle w:val="Style_1"/>
        <w:ind/>
        <w:jc w:val="both"/>
        <w:rPr>
          <w:rFonts w:ascii="Times New Roman" w:hAnsi="Times New Roman"/>
          <w:b w:val="0"/>
          <w:sz w:val="26"/>
        </w:rPr>
      </w:pPr>
    </w:p>
    <w:p w14:paraId="14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городского поселения Суслонгер, </w:t>
      </w:r>
    </w:p>
    <w:p w14:paraId="15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Председатель Собрания депутатов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В.В. Корнилов</w:t>
      </w:r>
    </w:p>
    <w:p w14:paraId="16000000">
      <w:pPr>
        <w:pStyle w:val="Style_2"/>
        <w:ind w:firstLine="0" w:left="5580"/>
        <w:jc w:val="right"/>
        <w:rPr>
          <w:rFonts w:ascii="Times New Roman" w:hAnsi="Times New Roman"/>
          <w:sz w:val="24"/>
        </w:rPr>
      </w:pPr>
    </w:p>
    <w:p w14:paraId="17000000">
      <w:pPr>
        <w:pStyle w:val="Style_2"/>
        <w:ind w:firstLine="0" w:left="5580"/>
        <w:jc w:val="right"/>
        <w:rPr>
          <w:rFonts w:ascii="Times New Roman" w:hAnsi="Times New Roman"/>
          <w:sz w:val="24"/>
        </w:rPr>
      </w:pPr>
    </w:p>
    <w:p w14:paraId="18000000">
      <w:pPr>
        <w:pStyle w:val="Style_2"/>
        <w:ind w:firstLine="0" w:left="5580"/>
        <w:jc w:val="right"/>
        <w:rPr>
          <w:rFonts w:ascii="Times New Roman" w:hAnsi="Times New Roman"/>
          <w:sz w:val="24"/>
        </w:rPr>
      </w:pPr>
    </w:p>
    <w:p w14:paraId="19000000">
      <w:pPr>
        <w:pStyle w:val="Style_2"/>
        <w:ind w:firstLine="0" w:left="55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1A000000">
      <w:pPr>
        <w:pStyle w:val="Style_2"/>
        <w:ind w:firstLine="0" w:left="55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решению Собрания депутатов</w:t>
      </w:r>
    </w:p>
    <w:p w14:paraId="1B000000">
      <w:pPr>
        <w:pStyle w:val="Style_2"/>
        <w:ind w:firstLine="1044" w:left="4536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городского поселения Суслонгер Звениговского муниципального района Республики Марий Эл </w:t>
      </w:r>
    </w:p>
    <w:p w14:paraId="1C000000">
      <w:pPr>
        <w:pStyle w:val="Style_2"/>
        <w:ind w:firstLine="0" w:left="558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«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1» </w:t>
      </w:r>
      <w:r>
        <w:rPr>
          <w:rFonts w:ascii="Times New Roman" w:hAnsi="Times New Roman"/>
          <w:sz w:val="24"/>
        </w:rPr>
        <w:t>декабря</w:t>
      </w:r>
      <w:r>
        <w:rPr>
          <w:rFonts w:ascii="Times New Roman" w:hAnsi="Times New Roman"/>
          <w:sz w:val="24"/>
        </w:rPr>
        <w:t xml:space="preserve"> 2021г. № 180</w:t>
      </w:r>
    </w:p>
    <w:p w14:paraId="1D000000">
      <w:pPr>
        <w:ind/>
        <w:jc w:val="center"/>
      </w:pPr>
    </w:p>
    <w:p w14:paraId="1E000000"/>
    <w:p w14:paraId="1F000000">
      <w:pPr>
        <w:ind/>
        <w:jc w:val="center"/>
        <w:rPr>
          <w:sz w:val="28"/>
        </w:rPr>
      </w:pPr>
      <w:r>
        <w:rPr>
          <w:sz w:val="28"/>
        </w:rPr>
        <w:t>ПЕРЕЧЕНЬ</w:t>
      </w:r>
    </w:p>
    <w:p w14:paraId="20000000">
      <w:pPr>
        <w:ind/>
        <w:jc w:val="center"/>
        <w:rPr>
          <w:sz w:val="28"/>
        </w:rPr>
      </w:pPr>
      <w:r>
        <w:rPr>
          <w:sz w:val="28"/>
        </w:rPr>
        <w:t>муниципального имущества городского поселения Суслонгер Звениговского муниципального  района, принимаемого из собственности Звениговского муниципального  района</w:t>
      </w:r>
    </w:p>
    <w:p w14:paraId="21000000">
      <w:pPr>
        <w:ind/>
        <w:jc w:val="center"/>
        <w:rPr>
          <w:sz w:val="28"/>
        </w:rPr>
      </w:pPr>
    </w:p>
    <w:p w14:paraId="22000000">
      <w:pPr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68"/>
        <w:gridCol w:w="3018"/>
        <w:gridCol w:w="3272"/>
        <w:gridCol w:w="1239"/>
        <w:gridCol w:w="1358"/>
      </w:tblGrid>
      <w:tr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00000">
            <w:pPr>
              <w:ind/>
              <w:jc w:val="center"/>
            </w:pPr>
            <w:r>
              <w:t>№ п/п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4000000">
            <w:pPr>
              <w:ind/>
              <w:jc w:val="center"/>
            </w:pPr>
            <w:r>
              <w:t xml:space="preserve">Наименование  </w:t>
            </w:r>
          </w:p>
          <w:p w14:paraId="25000000">
            <w:pPr>
              <w:ind/>
              <w:jc w:val="center"/>
            </w:pPr>
            <w:r>
              <w:t>имущества</w:t>
            </w:r>
          </w:p>
        </w:tc>
        <w:tc>
          <w:tcPr>
            <w:tcW w:type="dxa" w:w="3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6000000">
            <w:pPr>
              <w:ind/>
              <w:jc w:val="center"/>
            </w:pPr>
            <w:r>
              <w:t>Местонахождение имущества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  <w:vAlign w:val="center"/>
          </w:tcPr>
          <w:p w14:paraId="27000000">
            <w:pPr>
              <w:ind/>
              <w:jc w:val="center"/>
            </w:pPr>
            <w:r>
              <w:t>Общая площадь, кв.м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00000">
            <w:pPr>
              <w:ind/>
              <w:jc w:val="center"/>
            </w:pPr>
            <w:r>
              <w:t>Балансовая стоимость, рублей</w:t>
            </w:r>
          </w:p>
        </w:tc>
      </w:tr>
      <w:tr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00000">
            <w:pPr>
              <w:tabs>
                <w:tab w:leader="none" w:pos="8788" w:val="right"/>
              </w:tabs>
              <w:spacing w:before="240"/>
              <w:ind/>
              <w:jc w:val="center"/>
            </w:pPr>
            <w:r>
              <w:t>1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00000">
            <w:pPr>
              <w:tabs>
                <w:tab w:leader="none" w:pos="8788" w:val="right"/>
              </w:tabs>
              <w:spacing w:before="240"/>
              <w:ind/>
              <w:jc w:val="both"/>
            </w:pPr>
            <w:r>
              <w:t>Квартира, назначение: жилое, этаж 1, кадастровый номер 12:14:5301001:1</w:t>
            </w:r>
            <w:r>
              <w:t>240</w:t>
            </w:r>
          </w:p>
        </w:tc>
        <w:tc>
          <w:tcPr>
            <w:tcW w:type="dxa" w:w="3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00000">
            <w:pPr>
              <w:spacing w:before="240"/>
              <w:ind/>
              <w:jc w:val="center"/>
            </w:pPr>
            <w:r>
              <w:t xml:space="preserve">Республика Марий Эл, Звениговский район, </w:t>
            </w:r>
            <w:r>
              <w:br/>
            </w:r>
            <w:r>
              <w:t xml:space="preserve">п. Мочалище, ул. </w:t>
            </w:r>
            <w:r>
              <w:t>Пионерс</w:t>
            </w:r>
            <w:r>
              <w:t xml:space="preserve">кая, д. </w:t>
            </w:r>
            <w:r>
              <w:t>31</w:t>
            </w:r>
            <w:r>
              <w:t>, кв.</w:t>
            </w:r>
            <w:r>
              <w:t>3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00000">
            <w:pPr>
              <w:ind/>
              <w:jc w:val="center"/>
            </w:pPr>
          </w:p>
          <w:p w14:paraId="2D000000">
            <w:pPr>
              <w:ind/>
              <w:jc w:val="center"/>
            </w:pPr>
            <w:r>
              <w:t>2</w:t>
            </w:r>
            <w:r>
              <w:t>6</w:t>
            </w:r>
            <w:r>
              <w:t>,</w:t>
            </w:r>
            <w:r>
              <w:t>7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00000">
            <w:r>
              <w:t>591 744,0</w:t>
            </w:r>
          </w:p>
        </w:tc>
      </w:tr>
      <w:tr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00000">
            <w:pPr>
              <w:tabs>
                <w:tab w:leader="none" w:pos="8788" w:val="right"/>
              </w:tabs>
              <w:spacing w:before="240"/>
              <w:ind/>
              <w:jc w:val="center"/>
            </w:pPr>
            <w:r>
              <w:t>2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00000">
            <w:pPr>
              <w:tabs>
                <w:tab w:leader="none" w:pos="8788" w:val="right"/>
              </w:tabs>
              <w:spacing w:before="240"/>
              <w:ind/>
              <w:jc w:val="both"/>
            </w:pPr>
            <w:r>
              <w:t>Квартира, назначение: жилое, этаж 1, кадастровый номер 12:14:5301001: 1</w:t>
            </w:r>
            <w:r>
              <w:t>718</w:t>
            </w:r>
          </w:p>
        </w:tc>
        <w:tc>
          <w:tcPr>
            <w:tcW w:type="dxa" w:w="3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00000">
            <w:pPr>
              <w:spacing w:before="240"/>
              <w:ind/>
              <w:jc w:val="center"/>
            </w:pPr>
            <w:r>
              <w:t xml:space="preserve">Республика Марий Эл, Звениговский район, </w:t>
            </w:r>
            <w:r>
              <w:br/>
            </w:r>
            <w:r>
              <w:t>п. Мочалище, ул. Пионерская, д. 31, кв.</w:t>
            </w:r>
            <w:r>
              <w:t>1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00000">
            <w:pPr>
              <w:ind/>
              <w:jc w:val="center"/>
            </w:pPr>
          </w:p>
          <w:p w14:paraId="33000000">
            <w:pPr>
              <w:ind/>
              <w:jc w:val="center"/>
            </w:pPr>
            <w:r>
              <w:t>53,8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00000">
            <w:r>
              <w:t>1 071 630,0</w:t>
            </w:r>
          </w:p>
        </w:tc>
      </w:tr>
      <w:tr>
        <w:tc>
          <w:tcPr>
            <w:tcW w:type="dxa" w:w="4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00000">
            <w:pPr>
              <w:tabs>
                <w:tab w:leader="none" w:pos="8788" w:val="right"/>
              </w:tabs>
              <w:spacing w:before="240"/>
              <w:ind/>
              <w:jc w:val="center"/>
            </w:pPr>
            <w:r>
              <w:t>3</w:t>
            </w:r>
          </w:p>
        </w:tc>
        <w:tc>
          <w:tcPr>
            <w:tcW w:type="dxa" w:w="30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00000">
            <w:pPr>
              <w:tabs>
                <w:tab w:leader="none" w:pos="8788" w:val="right"/>
              </w:tabs>
              <w:spacing w:before="240"/>
              <w:ind/>
              <w:jc w:val="both"/>
            </w:pPr>
            <w:r>
              <w:t>Квартира, назначение: жилое, этаж 1, кадастровый номер 12:14:5301001:1</w:t>
            </w:r>
            <w:r>
              <w:t>159</w:t>
            </w:r>
          </w:p>
        </w:tc>
        <w:tc>
          <w:tcPr>
            <w:tcW w:type="dxa" w:w="3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00000">
            <w:pPr>
              <w:spacing w:before="240"/>
              <w:ind/>
              <w:jc w:val="center"/>
            </w:pPr>
            <w:r>
              <w:t xml:space="preserve">Республика Марий Эл, Звениговский район, </w:t>
            </w:r>
            <w:r>
              <w:br/>
            </w:r>
            <w:r>
              <w:t xml:space="preserve">п. Мочалище, ул. Пионерская, д. </w:t>
            </w:r>
            <w:r>
              <w:t>8</w:t>
            </w:r>
            <w:r>
              <w:t>, кв.</w:t>
            </w:r>
            <w:r>
              <w:t>2</w:t>
            </w:r>
          </w:p>
        </w:tc>
        <w:tc>
          <w:tcPr>
            <w:tcW w:type="dxa" w:w="12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00000">
            <w:pPr>
              <w:ind/>
              <w:jc w:val="center"/>
            </w:pPr>
          </w:p>
          <w:p w14:paraId="39000000">
            <w:pPr>
              <w:ind/>
              <w:jc w:val="center"/>
            </w:pPr>
            <w:r>
              <w:t>33,6</w:t>
            </w:r>
          </w:p>
        </w:tc>
        <w:tc>
          <w:tcPr>
            <w:tcW w:type="dxa" w:w="13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00000">
            <w:r>
              <w:t>692 163,0</w:t>
            </w:r>
          </w:p>
        </w:tc>
      </w:tr>
    </w:tbl>
    <w:p w14:paraId="3B000000">
      <w:pPr>
        <w:ind/>
        <w:jc w:val="center"/>
        <w:rPr>
          <w:sz w:val="28"/>
        </w:rPr>
      </w:pPr>
    </w:p>
    <w:sectPr>
      <w:type w:val="nextPage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b w:val="0"/>
        <w:i w:val="0"/>
        <w:caps w:val="0"/>
        <w:strike w:val="0"/>
        <w:color w:val="000000"/>
        <w:spacing w:val="0"/>
        <w:sz w:val="20"/>
        <w:u w:val="none"/>
      </w:rPr>
    </w:rPrDefault>
    <w:pPrDefault>
      <w:pPr>
        <w:keepNext w:val="0"/>
        <w:keepLines w:val="0"/>
        <w:widowControl w:val="1"/>
        <w:spacing w:after="0" w:before="0" w:line="240" w:lineRule="auto"/>
        <w:ind w:firstLine="0" w:left="0" w:right="0"/>
        <w:contextualSpacing w:val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Line Number"/>
    <w:basedOn w:val="Style_7"/>
    <w:link w:val="Style_6_ch"/>
  </w:style>
  <w:style w:styleId="Style_6_ch" w:type="character">
    <w:name w:val="Line Number"/>
    <w:basedOn w:val="Style_7_ch"/>
    <w:link w:val="Style_6"/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4"/>
    <w:link w:val="Style_11_ch"/>
    <w:rPr>
      <w:rFonts w:ascii="Tahoma" w:hAnsi="Tahoma"/>
      <w:sz w:val="16"/>
    </w:rPr>
  </w:style>
  <w:style w:styleId="Style_11_ch" w:type="character">
    <w:name w:val="Balloon Text"/>
    <w:basedOn w:val="Style_4_ch"/>
    <w:link w:val="Style_11"/>
    <w:rPr>
      <w:rFonts w:ascii="Tahoma" w:hAnsi="Tahoma"/>
      <w:sz w:val="16"/>
    </w:rPr>
  </w:style>
  <w:style w:styleId="Style_12" w:type="paragraph">
    <w:name w:val="heading 3"/>
    <w:next w:val="Style_4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oc 10"/>
    <w:next w:val="Style_4"/>
    <w:link w:val="Style_24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4_ch" w:type="character">
    <w:name w:val="toc 10"/>
    <w:link w:val="Style_24"/>
    <w:rPr>
      <w:rFonts w:ascii="XO Thames" w:hAnsi="XO Thames"/>
      <w:sz w:val="28"/>
    </w:rPr>
  </w:style>
  <w:style w:styleId="Style_25" w:type="paragraph">
    <w:name w:val="Title"/>
    <w:next w:val="Style_4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4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4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Simple 1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2021-12-20T12:01:18Z</dcterms:modified>
</cp:coreProperties>
</file>